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570"/>
        <w:gridCol w:w="789"/>
        <w:gridCol w:w="3120"/>
        <w:gridCol w:w="3345"/>
        <w:gridCol w:w="1248"/>
      </w:tblGrid>
      <w:tr w:rsidR="00251CE4" w14:paraId="643B4C00" w14:textId="77777777">
        <w:trPr>
          <w:jc w:val="center"/>
        </w:trPr>
        <w:tc>
          <w:tcPr>
            <w:tcW w:w="9029" w:type="dxa"/>
            <w:gridSpan w:val="5"/>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251CE4" w14:paraId="4C480F38" w14:textId="77777777">
              <w:trPr>
                <w:trHeight w:val="480"/>
                <w:jc w:val="center"/>
              </w:trPr>
              <w:tc>
                <w:tcPr>
                  <w:tcW w:w="8789" w:type="dxa"/>
                  <w:tcMar>
                    <w:top w:w="0" w:type="dxa"/>
                    <w:left w:w="108" w:type="dxa"/>
                    <w:bottom w:w="0" w:type="dxa"/>
                    <w:right w:w="108" w:type="dxa"/>
                  </w:tcMar>
                  <w:vAlign w:val="center"/>
                  <w:hideMark/>
                </w:tcPr>
                <w:p w14:paraId="680918CA" w14:textId="77777777" w:rsidR="00251CE4" w:rsidRDefault="00000000">
                  <w:pPr>
                    <w:spacing w:after="0" w:line="240" w:lineRule="auto"/>
                    <w:ind w:firstLine="567"/>
                    <w:jc w:val="center"/>
                  </w:pPr>
                  <w:r>
                    <w:rPr>
                      <w:b/>
                      <w:bCs/>
                    </w:rPr>
                    <w:t>6102 SAYILI TÜRK TİCARET KANUNUNUN 376 NCI MADDESİNİN</w:t>
                  </w:r>
                </w:p>
                <w:p w14:paraId="4008FE09" w14:textId="77777777" w:rsidR="00251CE4" w:rsidRDefault="00000000">
                  <w:pPr>
                    <w:spacing w:after="0" w:line="240" w:lineRule="auto"/>
                    <w:ind w:firstLine="567"/>
                    <w:jc w:val="center"/>
                  </w:pPr>
                  <w:r>
                    <w:rPr>
                      <w:b/>
                      <w:bCs/>
                    </w:rPr>
                    <w:t>UYGULANMASINA İLİŞKİN USUL VE ESASLAR</w:t>
                  </w:r>
                </w:p>
                <w:p w14:paraId="34067464" w14:textId="77777777" w:rsidR="00251CE4" w:rsidRDefault="00000000">
                  <w:pPr>
                    <w:spacing w:after="0" w:line="240" w:lineRule="auto"/>
                    <w:ind w:firstLine="567"/>
                    <w:jc w:val="center"/>
                  </w:pPr>
                  <w:r>
                    <w:rPr>
                      <w:b/>
                      <w:bCs/>
                    </w:rPr>
                    <w:t>HAKKINDA TEBLİĞ</w:t>
                  </w:r>
                </w:p>
                <w:p w14:paraId="76ABE0FD" w14:textId="77777777" w:rsidR="00251CE4" w:rsidRDefault="00000000">
                  <w:pPr>
                    <w:spacing w:after="0" w:line="240" w:lineRule="auto"/>
                    <w:ind w:firstLine="567"/>
                    <w:jc w:val="center"/>
                  </w:pPr>
                  <w:r>
                    <w:rPr>
                      <w:b/>
                      <w:bCs/>
                    </w:rPr>
                    <w:t> </w:t>
                  </w:r>
                </w:p>
                <w:p w14:paraId="3AE340BF" w14:textId="77777777" w:rsidR="00251CE4" w:rsidRDefault="00000000">
                  <w:pPr>
                    <w:spacing w:after="0" w:line="240" w:lineRule="auto"/>
                    <w:ind w:firstLine="567"/>
                    <w:jc w:val="center"/>
                  </w:pPr>
                  <w:r>
                    <w:rPr>
                      <w:b/>
                      <w:bCs/>
                    </w:rPr>
                    <w:t>BİRİNCİ BÖLÜM</w:t>
                  </w:r>
                </w:p>
                <w:p w14:paraId="3B37BC86" w14:textId="77777777" w:rsidR="00251CE4" w:rsidRDefault="00000000">
                  <w:pPr>
                    <w:spacing w:after="0" w:line="240" w:lineRule="auto"/>
                    <w:ind w:firstLine="567"/>
                    <w:jc w:val="center"/>
                  </w:pPr>
                  <w:r>
                    <w:rPr>
                      <w:b/>
                      <w:bCs/>
                    </w:rPr>
                    <w:t>Amaç, Kapsam, Dayanak ve Tanımlar</w:t>
                  </w:r>
                </w:p>
                <w:p w14:paraId="6448320D" w14:textId="77777777" w:rsidR="00251CE4" w:rsidRDefault="00000000">
                  <w:pPr>
                    <w:spacing w:after="0" w:line="240" w:lineRule="auto"/>
                    <w:ind w:firstLine="567"/>
                    <w:jc w:val="both"/>
                  </w:pPr>
                  <w:r>
                    <w:rPr>
                      <w:b/>
                      <w:bCs/>
                    </w:rPr>
                    <w:t>Amaç</w:t>
                  </w:r>
                </w:p>
                <w:p w14:paraId="40B5009A" w14:textId="77777777" w:rsidR="00251CE4" w:rsidRDefault="00000000">
                  <w:pPr>
                    <w:spacing w:after="0" w:line="240" w:lineRule="auto"/>
                    <w:ind w:firstLine="567"/>
                    <w:jc w:val="both"/>
                  </w:pPr>
                  <w:r>
                    <w:rPr>
                      <w:b/>
                      <w:bCs/>
                    </w:rPr>
                    <w:t>MADDE 1 –</w:t>
                  </w:r>
                  <w:r>
                    <w:t xml:space="preserve"> (1) Bu Tebliğin amacı, 6102 sayılı </w:t>
                  </w:r>
                  <w:proofErr w:type="gramStart"/>
                  <w:r>
                    <w:t>Türk Ticaret Kanununun</w:t>
                  </w:r>
                  <w:proofErr w:type="gramEnd"/>
                  <w:r>
                    <w:t xml:space="preserve"> 376 </w:t>
                  </w:r>
                  <w:proofErr w:type="spellStart"/>
                  <w:r>
                    <w:t>ncı</w:t>
                  </w:r>
                  <w:proofErr w:type="spellEnd"/>
                  <w:r>
                    <w:t xml:space="preserve"> maddesi kapsamında sermayenin kaybı veya borca batık olma durumlarında uyulacak usul ve esasları düzenlemektir.</w:t>
                  </w:r>
                </w:p>
                <w:p w14:paraId="7AE4F2A7" w14:textId="77777777" w:rsidR="00251CE4" w:rsidRDefault="00000000">
                  <w:pPr>
                    <w:spacing w:after="0" w:line="240" w:lineRule="auto"/>
                    <w:ind w:firstLine="567"/>
                    <w:jc w:val="both"/>
                  </w:pPr>
                  <w:r>
                    <w:rPr>
                      <w:b/>
                      <w:bCs/>
                    </w:rPr>
                    <w:t>Kapsam</w:t>
                  </w:r>
                </w:p>
                <w:p w14:paraId="3C3DE149" w14:textId="77777777" w:rsidR="00251CE4" w:rsidRDefault="00000000">
                  <w:pPr>
                    <w:spacing w:after="0" w:line="240" w:lineRule="auto"/>
                    <w:ind w:firstLine="567"/>
                    <w:jc w:val="both"/>
                  </w:pPr>
                  <w:r>
                    <w:rPr>
                      <w:b/>
                      <w:bCs/>
                    </w:rPr>
                    <w:t>MADDE 2 –</w:t>
                  </w:r>
                  <w:r>
                    <w:t xml:space="preserve"> (1) Bu Tebliğ, anonim ve </w:t>
                  </w:r>
                  <w:proofErr w:type="spellStart"/>
                  <w:r>
                    <w:t>limited</w:t>
                  </w:r>
                  <w:proofErr w:type="spellEnd"/>
                  <w:r>
                    <w:t xml:space="preserve"> şirketler ile sermayesi paylara bölünmüş komandit şirketleri kapsar.</w:t>
                  </w:r>
                </w:p>
                <w:p w14:paraId="2CF887A9" w14:textId="77777777" w:rsidR="00251CE4" w:rsidRDefault="00000000">
                  <w:pPr>
                    <w:spacing w:after="0" w:line="240" w:lineRule="auto"/>
                    <w:ind w:firstLine="567"/>
                    <w:jc w:val="both"/>
                  </w:pPr>
                  <w:r>
                    <w:rPr>
                      <w:b/>
                      <w:bCs/>
                    </w:rPr>
                    <w:t>Dayanak</w:t>
                  </w:r>
                </w:p>
                <w:p w14:paraId="55792593" w14:textId="77777777" w:rsidR="00251CE4" w:rsidRDefault="00000000">
                  <w:pPr>
                    <w:spacing w:after="0" w:line="240" w:lineRule="auto"/>
                    <w:ind w:firstLine="567"/>
                    <w:jc w:val="both"/>
                  </w:pPr>
                  <w:r>
                    <w:rPr>
                      <w:b/>
                      <w:bCs/>
                    </w:rPr>
                    <w:t>MADDE 3 –</w:t>
                  </w:r>
                  <w:r>
                    <w:t xml:space="preserve"> (1) Bu Tebliğ, 13/1/2011 tarihli ve 6102 sayılı </w:t>
                  </w:r>
                  <w:proofErr w:type="gramStart"/>
                  <w:r>
                    <w:t>Türk Ticaret Kanununun</w:t>
                  </w:r>
                  <w:proofErr w:type="gramEnd"/>
                  <w:r>
                    <w:t xml:space="preserve"> 210 uncu maddesinin birinci fıkrası ile 10/7/2018 tarihli ve 30474 sayılı Resmî </w:t>
                  </w:r>
                  <w:proofErr w:type="spellStart"/>
                  <w:r>
                    <w:t>Gazete’de</w:t>
                  </w:r>
                  <w:proofErr w:type="spellEnd"/>
                  <w:r>
                    <w:t xml:space="preserve"> yayımlanan 1 sayılı Cumhurbaşkanlığı Teşkilatı Hakkında Cumhurbaşkanlığı Kararnamesinin 446 </w:t>
                  </w:r>
                  <w:proofErr w:type="spellStart"/>
                  <w:r>
                    <w:t>ncı</w:t>
                  </w:r>
                  <w:proofErr w:type="spellEnd"/>
                  <w:r>
                    <w:t xml:space="preserve"> maddesine dayanılarak hazırlanmıştır.</w:t>
                  </w:r>
                </w:p>
                <w:p w14:paraId="23A367AC" w14:textId="77777777" w:rsidR="00251CE4" w:rsidRDefault="00000000">
                  <w:pPr>
                    <w:spacing w:after="0" w:line="240" w:lineRule="auto"/>
                    <w:ind w:firstLine="567"/>
                    <w:jc w:val="both"/>
                  </w:pPr>
                  <w:r>
                    <w:rPr>
                      <w:b/>
                      <w:bCs/>
                    </w:rPr>
                    <w:t>Tanımlar</w:t>
                  </w:r>
                </w:p>
                <w:p w14:paraId="4ECD0135" w14:textId="77777777" w:rsidR="00251CE4" w:rsidRDefault="00000000">
                  <w:pPr>
                    <w:spacing w:after="0" w:line="240" w:lineRule="auto"/>
                    <w:ind w:firstLine="567"/>
                    <w:jc w:val="both"/>
                  </w:pPr>
                  <w:r>
                    <w:rPr>
                      <w:b/>
                      <w:bCs/>
                    </w:rPr>
                    <w:t>MADDE 4 –</w:t>
                  </w:r>
                  <w:r>
                    <w:t xml:space="preserve"> (1) Bu Tebliğde geçen;</w:t>
                  </w:r>
                </w:p>
                <w:p w14:paraId="29B43249" w14:textId="77777777" w:rsidR="00251CE4" w:rsidRDefault="00000000">
                  <w:pPr>
                    <w:spacing w:after="0" w:line="240" w:lineRule="auto"/>
                    <w:ind w:firstLine="567"/>
                    <w:jc w:val="both"/>
                  </w:pPr>
                  <w:r>
                    <w:t>a) Aktif: Şirketin sahip olduğu dönen ve duran varlıkları,</w:t>
                  </w:r>
                </w:p>
                <w:p w14:paraId="00F9E0CE" w14:textId="77777777" w:rsidR="00251CE4" w:rsidRDefault="00000000">
                  <w:pPr>
                    <w:spacing w:after="0" w:line="240" w:lineRule="auto"/>
                    <w:ind w:firstLine="567"/>
                    <w:jc w:val="both"/>
                  </w:pPr>
                  <w:r>
                    <w:t>b) Ara dönem finansal tablo: 3, 6 ve 9 aylık dönem sonları itibarıyla hazırlanmış finansal tabloları,</w:t>
                  </w:r>
                </w:p>
                <w:p w14:paraId="0D3200DA" w14:textId="77777777" w:rsidR="00251CE4" w:rsidRDefault="00000000">
                  <w:pPr>
                    <w:spacing w:after="0" w:line="240" w:lineRule="auto"/>
                    <w:ind w:firstLine="567"/>
                    <w:jc w:val="both"/>
                  </w:pPr>
                  <w:r>
                    <w:t>c) Borç: Öz kaynaklar hariç şirketin aktiflerini finanse ettiği kaynakları,</w:t>
                  </w:r>
                </w:p>
                <w:p w14:paraId="52575FA5" w14:textId="77777777" w:rsidR="00251CE4" w:rsidRDefault="00000000">
                  <w:pPr>
                    <w:spacing w:after="0" w:line="240" w:lineRule="auto"/>
                    <w:ind w:firstLine="567"/>
                    <w:jc w:val="both"/>
                  </w:pPr>
                  <w:proofErr w:type="gramStart"/>
                  <w:r>
                    <w:t>ç</w:t>
                  </w:r>
                  <w:proofErr w:type="gramEnd"/>
                  <w:r>
                    <w:t>) Kanun: 13/1/2011 tarihli ve 6102 sayılı Türk Ticaret Kanununu,</w:t>
                  </w:r>
                </w:p>
                <w:p w14:paraId="7CFD27F9" w14:textId="77777777" w:rsidR="00251CE4" w:rsidRDefault="00000000">
                  <w:pPr>
                    <w:spacing w:after="0" w:line="240" w:lineRule="auto"/>
                    <w:ind w:firstLine="567"/>
                    <w:jc w:val="both"/>
                  </w:pPr>
                  <w:r>
                    <w:t>d) Kanuni yedek akçe: Kanunun 519 uncu maddesinde düzenlenen yedek akçeyi,</w:t>
                  </w:r>
                </w:p>
                <w:p w14:paraId="16F37AB0" w14:textId="77777777" w:rsidR="00251CE4" w:rsidRDefault="00000000">
                  <w:pPr>
                    <w:spacing w:after="0" w:line="240" w:lineRule="auto"/>
                    <w:ind w:firstLine="567"/>
                    <w:jc w:val="both"/>
                  </w:pPr>
                  <w:r>
                    <w:t xml:space="preserve">e) Ortak: Anonim şirketlerin pay sahiplerini, </w:t>
                  </w:r>
                  <w:proofErr w:type="spellStart"/>
                  <w:r>
                    <w:t>limited</w:t>
                  </w:r>
                  <w:proofErr w:type="spellEnd"/>
                  <w:r>
                    <w:t xml:space="preserve"> ve sermayesi paylara bölünmüş komandit şirketlerin ortaklarını,</w:t>
                  </w:r>
                </w:p>
                <w:p w14:paraId="15B675E6" w14:textId="77777777" w:rsidR="00251CE4" w:rsidRDefault="00000000">
                  <w:pPr>
                    <w:spacing w:after="0" w:line="240" w:lineRule="auto"/>
                    <w:ind w:firstLine="567"/>
                    <w:jc w:val="both"/>
                  </w:pPr>
                  <w:r>
                    <w:t>f) Serbest yedek akçe: Kanuni yedek akçelerin sermayenin veya çıkarılmış sermayenin yarısını aşan kısmı ile kanun ve sözleşme gereği ayrılanlar dışında genel kurulca ayrılmasına karar verilen yedek akçeleri,</w:t>
                  </w:r>
                </w:p>
                <w:p w14:paraId="13D5C8BB" w14:textId="77777777" w:rsidR="00251CE4" w:rsidRDefault="00000000">
                  <w:pPr>
                    <w:spacing w:after="0" w:line="240" w:lineRule="auto"/>
                    <w:ind w:firstLine="567"/>
                    <w:jc w:val="both"/>
                  </w:pPr>
                  <w:r>
                    <w:t xml:space="preserve">g) Şirket: Anonim ve </w:t>
                  </w:r>
                  <w:proofErr w:type="spellStart"/>
                  <w:r>
                    <w:t>limited</w:t>
                  </w:r>
                  <w:proofErr w:type="spellEnd"/>
                  <w:r>
                    <w:t xml:space="preserve"> şirketler ile sermayesi paylara bölünmüş komandit şirketleri,</w:t>
                  </w:r>
                </w:p>
                <w:p w14:paraId="0B826F0D" w14:textId="77777777" w:rsidR="00251CE4" w:rsidRDefault="00000000">
                  <w:pPr>
                    <w:spacing w:after="0" w:line="240" w:lineRule="auto"/>
                    <w:ind w:firstLine="567"/>
                    <w:jc w:val="both"/>
                  </w:pPr>
                  <w:r>
                    <w:t xml:space="preserve">h) Sözleşme: Anonim şirketler ile sermayesi paylara bölünmüş komandit şirketlerin esas sözleşmesini, </w:t>
                  </w:r>
                  <w:proofErr w:type="spellStart"/>
                  <w:r>
                    <w:t>limited</w:t>
                  </w:r>
                  <w:proofErr w:type="spellEnd"/>
                  <w:r>
                    <w:t xml:space="preserve"> şirketlerin şirket sözleşmesini,</w:t>
                  </w:r>
                </w:p>
                <w:p w14:paraId="25EAF348" w14:textId="77777777" w:rsidR="00251CE4" w:rsidRDefault="00000000">
                  <w:pPr>
                    <w:spacing w:after="0" w:line="240" w:lineRule="auto"/>
                    <w:ind w:firstLine="567"/>
                    <w:jc w:val="both"/>
                  </w:pPr>
                  <w:proofErr w:type="gramStart"/>
                  <w:r>
                    <w:t>ı</w:t>
                  </w:r>
                  <w:proofErr w:type="gramEnd"/>
                  <w:r>
                    <w:t xml:space="preserve">) Yönetim organı: Anonim şirketlerde yönetim kurulunu, </w:t>
                  </w:r>
                  <w:proofErr w:type="spellStart"/>
                  <w:r>
                    <w:t>limited</w:t>
                  </w:r>
                  <w:proofErr w:type="spellEnd"/>
                  <w:r>
                    <w:t xml:space="preserve"> şirketlerde müdür veya müdürler kurulunu, sermayesi paylara bölünmüş komandit şirketlerde yöneticiyi veya yöneticileri,</w:t>
                  </w:r>
                </w:p>
                <w:p w14:paraId="4183D56B" w14:textId="77777777" w:rsidR="00251CE4" w:rsidRDefault="00000000">
                  <w:pPr>
                    <w:spacing w:after="0" w:line="240" w:lineRule="auto"/>
                    <w:ind w:firstLine="567"/>
                    <w:jc w:val="both"/>
                  </w:pPr>
                  <w:proofErr w:type="gramStart"/>
                  <w:r>
                    <w:t>ifade</w:t>
                  </w:r>
                  <w:proofErr w:type="gramEnd"/>
                  <w:r>
                    <w:t xml:space="preserve"> eder.</w:t>
                  </w:r>
                </w:p>
                <w:p w14:paraId="799F2F8D" w14:textId="77777777" w:rsidR="00251CE4" w:rsidRDefault="00000000">
                  <w:pPr>
                    <w:spacing w:after="0" w:line="240" w:lineRule="auto"/>
                    <w:ind w:firstLine="567"/>
                    <w:jc w:val="center"/>
                  </w:pPr>
                  <w:r>
                    <w:rPr>
                      <w:b/>
                      <w:bCs/>
                    </w:rPr>
                    <w:t>İKİNCİ BÖLÜM</w:t>
                  </w:r>
                </w:p>
                <w:p w14:paraId="6AF03193" w14:textId="77777777" w:rsidR="00251CE4" w:rsidRDefault="00000000">
                  <w:pPr>
                    <w:spacing w:after="0" w:line="240" w:lineRule="auto"/>
                    <w:ind w:firstLine="567"/>
                    <w:jc w:val="center"/>
                  </w:pPr>
                  <w:r>
                    <w:rPr>
                      <w:b/>
                      <w:bCs/>
                    </w:rPr>
                    <w:t>Sermaye Kaybı</w:t>
                  </w:r>
                </w:p>
                <w:p w14:paraId="1BAAD043" w14:textId="77777777" w:rsidR="00251CE4" w:rsidRDefault="00000000">
                  <w:pPr>
                    <w:spacing w:after="0" w:line="240" w:lineRule="auto"/>
                    <w:ind w:firstLine="567"/>
                    <w:jc w:val="both"/>
                  </w:pPr>
                  <w:r>
                    <w:rPr>
                      <w:b/>
                      <w:bCs/>
                    </w:rPr>
                    <w:t>Genel kurulun toplantıya çağrılması</w:t>
                  </w:r>
                </w:p>
                <w:p w14:paraId="0304578F" w14:textId="77777777" w:rsidR="00251CE4" w:rsidRDefault="00000000">
                  <w:pPr>
                    <w:spacing w:after="0" w:line="240" w:lineRule="auto"/>
                    <w:ind w:firstLine="567"/>
                    <w:jc w:val="both"/>
                  </w:pPr>
                  <w:r>
                    <w:rPr>
                      <w:b/>
                      <w:bCs/>
                    </w:rPr>
                    <w:t>MADDE 5 –</w:t>
                  </w:r>
                  <w:r>
                    <w:t xml:space="preserve"> (1) Son yıllık bilançodan, sermaye ile kanuni yedek akçeler toplamının en az yarısının ya da üçte ikisinin zarar sebebiyle karşılıksız kaldığı anlaşıldığı takdirde yönetim organı, genel kurulu hemen toplantıya çağırır. Genel kurulun gündem maddeleri arasında, sermaye ile kanuni yedek akçeler toplamının karşılıksız kaldığı belirtilir.</w:t>
                  </w:r>
                </w:p>
                <w:p w14:paraId="589FCBC9" w14:textId="77777777" w:rsidR="00251CE4" w:rsidRDefault="00000000">
                  <w:pPr>
                    <w:spacing w:after="0" w:line="240" w:lineRule="auto"/>
                    <w:ind w:firstLine="567"/>
                    <w:jc w:val="both"/>
                  </w:pPr>
                  <w:r>
                    <w:t>(2) Sermaye ile kanuni yedek akçeler toplamının en az yarısının ya da üçte ikisinin zarar sebebiyle karşılıksız kaldığı durumlarda farklı bir gündem ile toplantıya çağrılmış olsa dahi bu husus genel kurulda görüşülür.</w:t>
                  </w:r>
                </w:p>
                <w:p w14:paraId="0559B8C4" w14:textId="77777777" w:rsidR="00251CE4" w:rsidRDefault="00000000">
                  <w:pPr>
                    <w:spacing w:after="0" w:line="240" w:lineRule="auto"/>
                    <w:ind w:firstLine="567"/>
                    <w:jc w:val="both"/>
                  </w:pPr>
                  <w:r>
                    <w:rPr>
                      <w:b/>
                      <w:bCs/>
                    </w:rPr>
                    <w:t xml:space="preserve">Sermaye ile kanuni yedek akçeler toplamının en az yarısının zarar sebebiyle karşılıksız kalması halinde genel kurul (Değişik </w:t>
                  </w:r>
                  <w:proofErr w:type="gramStart"/>
                  <w:r>
                    <w:rPr>
                      <w:b/>
                      <w:bCs/>
                    </w:rPr>
                    <w:t>başlık:RG</w:t>
                  </w:r>
                  <w:proofErr w:type="gramEnd"/>
                  <w:r>
                    <w:rPr>
                      <w:b/>
                      <w:bCs/>
                    </w:rPr>
                    <w:t xml:space="preserve">-26/12/2020-31346) </w:t>
                  </w:r>
                </w:p>
                <w:p w14:paraId="5E11DA0B" w14:textId="77777777" w:rsidR="00251CE4" w:rsidRDefault="00000000">
                  <w:pPr>
                    <w:spacing w:after="0" w:line="240" w:lineRule="auto"/>
                    <w:ind w:firstLine="567"/>
                    <w:jc w:val="both"/>
                  </w:pPr>
                  <w:r>
                    <w:rPr>
                      <w:b/>
                      <w:bCs/>
                    </w:rPr>
                    <w:t>MADDE 6 –</w:t>
                  </w:r>
                  <w:r>
                    <w:t xml:space="preserve"> (1</w:t>
                  </w:r>
                  <w:proofErr w:type="gramStart"/>
                  <w:r>
                    <w:t xml:space="preserve">)  </w:t>
                  </w:r>
                  <w:r>
                    <w:rPr>
                      <w:b/>
                      <w:bCs/>
                    </w:rPr>
                    <w:t>(</w:t>
                  </w:r>
                  <w:proofErr w:type="gramEnd"/>
                  <w:r>
                    <w:rPr>
                      <w:b/>
                      <w:bCs/>
                    </w:rPr>
                    <w:t>Değişik:RG-26/12/2020-31346)</w:t>
                  </w:r>
                  <w:r>
                    <w:t xml:space="preserve"> Sermaye ile kanuni yedek akçeler toplamının en az yarısının karşılıksız kalması durumu zararın, sermaye ile kanuni yedek akçeler </w:t>
                  </w:r>
                  <w:r>
                    <w:lastRenderedPageBreak/>
                    <w:t>toplamının yarısına eşit veya bu tutardan çok ve üçte ikisinden az olmasıdır. Bu durumda yönetim organı, genel kurula uygun gördüğü iyileştirici önlemleri sunar.</w:t>
                  </w:r>
                </w:p>
                <w:p w14:paraId="6DE6C397" w14:textId="77777777" w:rsidR="00251CE4" w:rsidRDefault="00000000">
                  <w:pPr>
                    <w:spacing w:after="0" w:line="240" w:lineRule="auto"/>
                    <w:ind w:firstLine="567"/>
                    <w:jc w:val="both"/>
                  </w:pPr>
                  <w:r>
                    <w:t>(2) Yönetim organı, son bilançoyu genel kurula sunarak şirketin finansal yönden bulunduğu durumu bütün açıklığıyla ve her ortağın anlayabileceği şekilde anlatır. Bu hususta genel kurula rapor da sunulabilir.</w:t>
                  </w:r>
                </w:p>
                <w:p w14:paraId="48EA71C3" w14:textId="77777777" w:rsidR="00251CE4" w:rsidRDefault="00000000">
                  <w:pPr>
                    <w:spacing w:after="0" w:line="240" w:lineRule="auto"/>
                    <w:ind w:firstLine="567"/>
                    <w:jc w:val="both"/>
                  </w:pPr>
                  <w:r>
                    <w:t>(3) Yönetim organı, şirketin mali durumundaki kötüleşmeyi ortadan kaldırmak veya en azından etkilerini hafifletmek amacıyla, uygun gördüğü sermayenin tamamlanması, sermaye artırımı, bazı üretim birimlerinin veya bölümlerinin kapatılması ya da küçültülmesi, iştiraklerin satışı, pazarlama sisteminin değiştirilmesi gibi iyileştirici önlemleri alternatifli ve karşılaştırmalı olarak aynı genel kurula sunar ve açıklar.</w:t>
                  </w:r>
                </w:p>
                <w:p w14:paraId="651B340F" w14:textId="77777777" w:rsidR="00251CE4" w:rsidRDefault="00000000">
                  <w:pPr>
                    <w:spacing w:after="0" w:line="240" w:lineRule="auto"/>
                    <w:ind w:firstLine="567"/>
                    <w:jc w:val="both"/>
                  </w:pPr>
                  <w:r>
                    <w:t>(4) Genel kurul, sunulan iyileştirici önlemleri aynen kabul edebileceği gibi değiştirerek de kabul edebilir ya da sunulan önlemler dışında başka bir önlemin uygulanmasına karar verebilir.</w:t>
                  </w:r>
                </w:p>
                <w:p w14:paraId="5FA904B4" w14:textId="77777777" w:rsidR="00251CE4" w:rsidRDefault="00000000">
                  <w:pPr>
                    <w:spacing w:after="0" w:line="240" w:lineRule="auto"/>
                    <w:ind w:firstLine="567"/>
                    <w:jc w:val="both"/>
                  </w:pPr>
                  <w:r>
                    <w:rPr>
                      <w:b/>
                      <w:bCs/>
                    </w:rPr>
                    <w:t>Sermaye ile kanuni yedek akçeler toplamının en az üçte ikisinin zarar sebebiyle karşılıksız kalması halinde genel kurul</w:t>
                  </w:r>
                </w:p>
                <w:p w14:paraId="722664C0" w14:textId="77777777" w:rsidR="00251CE4" w:rsidRDefault="00000000">
                  <w:pPr>
                    <w:spacing w:after="0" w:line="240" w:lineRule="auto"/>
                    <w:ind w:firstLine="567"/>
                    <w:jc w:val="both"/>
                  </w:pPr>
                  <w:r>
                    <w:rPr>
                      <w:b/>
                      <w:bCs/>
                    </w:rPr>
                    <w:t>MADDE 7 –</w:t>
                  </w:r>
                  <w:r>
                    <w:t xml:space="preserve"> (1) </w:t>
                  </w:r>
                  <w:r>
                    <w:rPr>
                      <w:b/>
                      <w:bCs/>
                    </w:rPr>
                    <w:t xml:space="preserve">(Değişik </w:t>
                  </w:r>
                  <w:proofErr w:type="gramStart"/>
                  <w:r>
                    <w:rPr>
                      <w:b/>
                      <w:bCs/>
                    </w:rPr>
                    <w:t>ibare:RG</w:t>
                  </w:r>
                  <w:proofErr w:type="gramEnd"/>
                  <w:r>
                    <w:rPr>
                      <w:b/>
                      <w:bCs/>
                    </w:rPr>
                    <w:t>-26/12/2020-31346)</w:t>
                  </w:r>
                  <w:r>
                    <w:t xml:space="preserve"> </w:t>
                  </w:r>
                  <w:r>
                    <w:rPr>
                      <w:u w:val="single"/>
                    </w:rPr>
                    <w:t>Zararın, sermaye ile kanuni yedek akçeler toplamının üçte ikisine eşit veya bu tutardan çok olması</w:t>
                  </w:r>
                  <w:r>
                    <w:t xml:space="preserve"> halinde, toplantıya çağrılan genel kurul;</w:t>
                  </w:r>
                </w:p>
                <w:p w14:paraId="45F40127" w14:textId="77777777" w:rsidR="00251CE4" w:rsidRDefault="00000000">
                  <w:pPr>
                    <w:spacing w:after="0" w:line="240" w:lineRule="auto"/>
                    <w:ind w:firstLine="567"/>
                    <w:jc w:val="both"/>
                  </w:pPr>
                  <w:r>
                    <w:t xml:space="preserve">a) </w:t>
                  </w:r>
                  <w:r>
                    <w:rPr>
                      <w:b/>
                      <w:bCs/>
                    </w:rPr>
                    <w:t xml:space="preserve">(Mülga </w:t>
                  </w:r>
                  <w:proofErr w:type="gramStart"/>
                  <w:r>
                    <w:rPr>
                      <w:b/>
                      <w:bCs/>
                    </w:rPr>
                    <w:t>ibare:RG</w:t>
                  </w:r>
                  <w:proofErr w:type="gramEnd"/>
                  <w:r>
                    <w:rPr>
                      <w:b/>
                      <w:bCs/>
                    </w:rPr>
                    <w:t>-26/12/2020-31346)</w:t>
                  </w:r>
                  <w:r>
                    <w:t xml:space="preserve"> Kanunun 473 ilâ 475 inci maddelerine göre sermaye azaltımı yapılmasına,</w:t>
                  </w:r>
                </w:p>
                <w:p w14:paraId="3CDD021F" w14:textId="77777777" w:rsidR="00251CE4" w:rsidRDefault="00000000">
                  <w:pPr>
                    <w:spacing w:after="0" w:line="240" w:lineRule="auto"/>
                    <w:ind w:firstLine="567"/>
                    <w:jc w:val="both"/>
                  </w:pPr>
                  <w:r>
                    <w:t>b) Sermayenin tamamlanmasına,</w:t>
                  </w:r>
                </w:p>
                <w:p w14:paraId="05A727A5" w14:textId="77777777" w:rsidR="00251CE4" w:rsidRDefault="00000000">
                  <w:pPr>
                    <w:spacing w:after="0" w:line="240" w:lineRule="auto"/>
                    <w:ind w:firstLine="567"/>
                    <w:jc w:val="both"/>
                  </w:pPr>
                  <w:r>
                    <w:t>c) Sermayenin artırılmasına,</w:t>
                  </w:r>
                </w:p>
                <w:p w14:paraId="78A8AA3F" w14:textId="77777777" w:rsidR="00251CE4" w:rsidRDefault="00000000">
                  <w:pPr>
                    <w:spacing w:after="0" w:line="240" w:lineRule="auto"/>
                    <w:ind w:firstLine="567"/>
                    <w:jc w:val="both"/>
                  </w:pPr>
                  <w:proofErr w:type="gramStart"/>
                  <w:r>
                    <w:t>karar</w:t>
                  </w:r>
                  <w:proofErr w:type="gramEnd"/>
                  <w:r>
                    <w:t xml:space="preserve"> verebilir.</w:t>
                  </w:r>
                </w:p>
                <w:p w14:paraId="799833C3" w14:textId="77777777" w:rsidR="00251CE4" w:rsidRDefault="00000000">
                  <w:pPr>
                    <w:spacing w:after="0" w:line="240" w:lineRule="auto"/>
                    <w:ind w:firstLine="567"/>
                    <w:jc w:val="both"/>
                  </w:pPr>
                  <w:r>
                    <w:rPr>
                      <w:b/>
                      <w:bCs/>
                    </w:rPr>
                    <w:t>Sermayenin azaltılması</w:t>
                  </w:r>
                </w:p>
                <w:p w14:paraId="5F06A9DD" w14:textId="77777777" w:rsidR="00251CE4" w:rsidRDefault="00000000">
                  <w:pPr>
                    <w:spacing w:after="0" w:line="240" w:lineRule="auto"/>
                    <w:ind w:firstLine="567"/>
                    <w:jc w:val="both"/>
                  </w:pPr>
                  <w:r>
                    <w:rPr>
                      <w:b/>
                      <w:bCs/>
                    </w:rPr>
                    <w:t>MADDE 8 –</w:t>
                  </w:r>
                  <w:r>
                    <w:t xml:space="preserve"> (1) Sermaye ile kanuni yedek akçeler toplamının en az üçte ikisi zarar sebebiyle karşılıksız kalan şirketin genel kurulu, </w:t>
                  </w:r>
                  <w:r>
                    <w:rPr>
                      <w:b/>
                      <w:bCs/>
                    </w:rPr>
                    <w:t xml:space="preserve">(Değişik </w:t>
                  </w:r>
                  <w:proofErr w:type="gramStart"/>
                  <w:r>
                    <w:rPr>
                      <w:b/>
                      <w:bCs/>
                    </w:rPr>
                    <w:t>ibare:RG</w:t>
                  </w:r>
                  <w:proofErr w:type="gramEnd"/>
                  <w:r>
                    <w:rPr>
                      <w:b/>
                      <w:bCs/>
                    </w:rPr>
                    <w:t>-26/12/2020-31346)</w:t>
                  </w:r>
                  <w:r>
                    <w:t xml:space="preserve"> </w:t>
                  </w:r>
                  <w:r>
                    <w:rPr>
                      <w:u w:val="single"/>
                    </w:rPr>
                    <w:t>kalan sermayeyle</w:t>
                  </w:r>
                  <w:r>
                    <w:t xml:space="preserve"> yetinmeye karar verdiği takdirde sermaye azaltımı Kanunun 473 ilâ 475 inci maddelerine göre yapılır.</w:t>
                  </w:r>
                  <w:r>
                    <w:rPr>
                      <w:color w:val="000000"/>
                    </w:rPr>
                    <w:t xml:space="preserve"> </w:t>
                  </w:r>
                  <w:r>
                    <w:rPr>
                      <w:b/>
                      <w:bCs/>
                      <w:color w:val="000000"/>
                    </w:rPr>
                    <w:t xml:space="preserve">(Ek </w:t>
                  </w:r>
                  <w:proofErr w:type="gramStart"/>
                  <w:r>
                    <w:rPr>
                      <w:b/>
                      <w:bCs/>
                      <w:color w:val="000000"/>
                    </w:rPr>
                    <w:t>cümle:RG</w:t>
                  </w:r>
                  <w:proofErr w:type="gramEnd"/>
                  <w:r>
                    <w:rPr>
                      <w:b/>
                      <w:bCs/>
                      <w:color w:val="000000"/>
                    </w:rPr>
                    <w:t>-26/12/2020-31346)</w:t>
                  </w:r>
                  <w:r>
                    <w:rPr>
                      <w:color w:val="000000"/>
                    </w:rPr>
                    <w:t xml:space="preserve"> </w:t>
                  </w:r>
                  <w:r>
                    <w:t>Sermaye ve kanuni yedek akçeler toplamının en az yarısının </w:t>
                  </w:r>
                  <w:proofErr w:type="spellStart"/>
                  <w:r>
                    <w:t>özvarlık</w:t>
                  </w:r>
                  <w:proofErr w:type="spellEnd"/>
                  <w:r>
                    <w:t> içerisinde korunması şartıyla, sermaye asgari sermaye tutarına kadar indirilebilir.</w:t>
                  </w:r>
                </w:p>
                <w:p w14:paraId="1DAF5E07" w14:textId="77777777" w:rsidR="00251CE4" w:rsidRDefault="00000000">
                  <w:pPr>
                    <w:spacing w:after="0" w:line="240" w:lineRule="auto"/>
                    <w:ind w:firstLine="567"/>
                    <w:jc w:val="both"/>
                  </w:pPr>
                  <w:r>
                    <w:t>(2) Bu madde kapsamında yapılacak sermaye azaltımında yönetim organı, alacaklıları çağırmaktan ve bunların haklarının ödenmesinden veya teminat altına alınmasından vazgeçebilir.</w:t>
                  </w:r>
                </w:p>
                <w:p w14:paraId="6BB6E4BE" w14:textId="77777777" w:rsidR="00251CE4" w:rsidRDefault="00000000">
                  <w:pPr>
                    <w:spacing w:after="0" w:line="240" w:lineRule="auto"/>
                    <w:ind w:firstLine="567"/>
                    <w:jc w:val="both"/>
                  </w:pPr>
                  <w:r>
                    <w:rPr>
                      <w:b/>
                      <w:bCs/>
                    </w:rPr>
                    <w:t>Sermayenin tamamlanması</w:t>
                  </w:r>
                </w:p>
                <w:p w14:paraId="627241AF" w14:textId="77777777" w:rsidR="00251CE4" w:rsidRDefault="00000000">
                  <w:pPr>
                    <w:spacing w:after="0" w:line="240" w:lineRule="auto"/>
                    <w:ind w:firstLine="567"/>
                    <w:jc w:val="both"/>
                  </w:pPr>
                  <w:r>
                    <w:rPr>
                      <w:b/>
                      <w:bCs/>
                    </w:rPr>
                    <w:t>MADDE 9 –</w:t>
                  </w:r>
                  <w:r>
                    <w:t xml:space="preserve"> (1) Sermayenin tamamlanması, bilânço açıklarının ortakların tamamı veya bazı ortaklar tarafından kapatılmasıdır. Kanuni yedek akçelerin yitirilen kısımlarının tamamlanmasına gerek yoktur. Sermayenin tamamlanmasına karar verilmesi halinde her ortak zarar sebebiyle karşılıksız kalan tutarı kapatacak miktarda parayı vermekle yükümlüdür. Her ortak, payı oranında tamamlamaya katılabilir ve verdiğini geri alamaz. Bu yükümlülük, sermaye konulması veya borç verilmesi niteliğinde olmayıp karşılıksızdır. Ayrıca yapılan ödemeler, gelecekte yapılacak sermaye artırımına mahsuben bir avans olarak nitelendirilmez.</w:t>
                  </w:r>
                </w:p>
                <w:p w14:paraId="544ECFBB" w14:textId="77777777" w:rsidR="00251CE4" w:rsidRDefault="00000000">
                  <w:pPr>
                    <w:spacing w:after="0" w:line="240" w:lineRule="auto"/>
                    <w:ind w:firstLine="567"/>
                    <w:jc w:val="both"/>
                  </w:pPr>
                  <w:r>
                    <w:t xml:space="preserve">(2) Sermayenin tamamlanmasında, anonim ve sermayesi paylara bölünmüş komandit şirketler bakımından Kanunun 421 inci maddesinin ikinci fıkrasının (a) bendi, </w:t>
                  </w:r>
                  <w:proofErr w:type="spellStart"/>
                  <w:r>
                    <w:t>limited</w:t>
                  </w:r>
                  <w:proofErr w:type="spellEnd"/>
                  <w:r>
                    <w:t xml:space="preserve"> şirketler bakımından ise 603 ve devamı maddeleri uygulanır. Sermayenin tamamlanamaması, bazı ortakların kendi istekleriyle tamamlama yapmasına engel oluşturmaz.</w:t>
                  </w:r>
                </w:p>
                <w:p w14:paraId="6E842E1E" w14:textId="77777777" w:rsidR="00251CE4" w:rsidRDefault="00000000">
                  <w:pPr>
                    <w:spacing w:after="0" w:line="240" w:lineRule="auto"/>
                    <w:ind w:firstLine="567"/>
                    <w:jc w:val="both"/>
                  </w:pPr>
                  <w:r>
                    <w:t>(3) Bilanço zararlarının kapatılması için getirilen yükümlülükler uyarınca yapılan ödemeler öz kaynaklar içerisinde sermaye tamamlama fonu hesabında toplanır ve takip edilir.</w:t>
                  </w:r>
                  <w:r>
                    <w:rPr>
                      <w:color w:val="000000"/>
                    </w:rPr>
                    <w:t xml:space="preserve"> </w:t>
                  </w:r>
                  <w:r>
                    <w:rPr>
                      <w:b/>
                      <w:bCs/>
                      <w:color w:val="000000"/>
                    </w:rPr>
                    <w:t xml:space="preserve">(Ek </w:t>
                  </w:r>
                  <w:proofErr w:type="gramStart"/>
                  <w:r>
                    <w:rPr>
                      <w:b/>
                      <w:bCs/>
                      <w:color w:val="000000"/>
                    </w:rPr>
                    <w:t>cümle:RG</w:t>
                  </w:r>
                  <w:proofErr w:type="gramEnd"/>
                  <w:r>
                    <w:rPr>
                      <w:b/>
                      <w:bCs/>
                      <w:color w:val="000000"/>
                    </w:rPr>
                    <w:t>-26/12/2020-31346)</w:t>
                  </w:r>
                  <w:r>
                    <w:rPr>
                      <w:color w:val="000000"/>
                    </w:rPr>
                    <w:t xml:space="preserve"> </w:t>
                  </w:r>
                  <w:r>
                    <w:t>Sermaye tamamlama fonu yalnızca zararların mahsup edilmesi suretiyle kullanılabilir.</w:t>
                  </w:r>
                </w:p>
                <w:p w14:paraId="5FEA3865" w14:textId="77777777" w:rsidR="00251CE4" w:rsidRDefault="00000000">
                  <w:pPr>
                    <w:spacing w:after="0" w:line="240" w:lineRule="auto"/>
                    <w:ind w:firstLine="567"/>
                    <w:jc w:val="both"/>
                  </w:pPr>
                  <w:r>
                    <w:rPr>
                      <w:b/>
                      <w:bCs/>
                    </w:rPr>
                    <w:t>Sermayenin artırılması</w:t>
                  </w:r>
                </w:p>
                <w:p w14:paraId="37827281" w14:textId="77777777" w:rsidR="00251CE4" w:rsidRDefault="00000000">
                  <w:pPr>
                    <w:spacing w:after="0" w:line="240" w:lineRule="auto"/>
                    <w:ind w:firstLine="567"/>
                    <w:jc w:val="both"/>
                  </w:pPr>
                  <w:r>
                    <w:rPr>
                      <w:b/>
                      <w:bCs/>
                    </w:rPr>
                    <w:t>MADDE 10 –</w:t>
                  </w:r>
                  <w:r>
                    <w:t xml:space="preserve"> </w:t>
                  </w:r>
                  <w:r>
                    <w:rPr>
                      <w:b/>
                      <w:bCs/>
                    </w:rPr>
                    <w:t>(</w:t>
                  </w:r>
                  <w:proofErr w:type="gramStart"/>
                  <w:r>
                    <w:rPr>
                      <w:b/>
                      <w:bCs/>
                    </w:rPr>
                    <w:t>Değişik:RG</w:t>
                  </w:r>
                  <w:proofErr w:type="gramEnd"/>
                  <w:r>
                    <w:rPr>
                      <w:b/>
                      <w:bCs/>
                    </w:rPr>
                    <w:t>-26/12/2020-31346)</w:t>
                  </w:r>
                  <w:r>
                    <w:t xml:space="preserve"> </w:t>
                  </w:r>
                </w:p>
                <w:p w14:paraId="226F835A" w14:textId="77777777" w:rsidR="00251CE4" w:rsidRDefault="00000000">
                  <w:pPr>
                    <w:spacing w:after="0" w:line="240" w:lineRule="auto"/>
                    <w:ind w:firstLine="567"/>
                    <w:jc w:val="both"/>
                  </w:pPr>
                  <w:r>
                    <w:t>(1) Halka açık anonim şirketler için sermaye piyasası mevzuatı hükümleri saklı kalmak kaydıyla genel kurul tarafından;</w:t>
                  </w:r>
                </w:p>
                <w:p w14:paraId="2B0EC7EC" w14:textId="77777777" w:rsidR="00251CE4" w:rsidRDefault="00000000">
                  <w:pPr>
                    <w:spacing w:after="0" w:line="240" w:lineRule="auto"/>
                    <w:ind w:firstLine="567"/>
                    <w:jc w:val="both"/>
                  </w:pPr>
                  <w:r>
                    <w:t xml:space="preserve">a) Sermayenin zarar sonucu ortaya çıkan kayıp kadar azaltılması </w:t>
                  </w:r>
                  <w:proofErr w:type="gramStart"/>
                  <w:r>
                    <w:t>ile birlikte</w:t>
                  </w:r>
                  <w:proofErr w:type="gramEnd"/>
                  <w:r>
                    <w:t xml:space="preserve"> eş zamanlı olarak istenilen tutarda artırımına karar verilebilir. Sermayenin azaltılması işlemi ile birlikte eş zamanlı sermaye artırımında nakdi sermaye taahhüdü Kanunun </w:t>
                  </w:r>
                  <w:proofErr w:type="gramStart"/>
                  <w:r>
                    <w:t>344 üncü</w:t>
                  </w:r>
                  <w:proofErr w:type="gramEnd"/>
                  <w:r>
                    <w:t xml:space="preserve"> ve 585 inci maddelerine uygun olarak ödenir.</w:t>
                  </w:r>
                </w:p>
                <w:p w14:paraId="7118735C" w14:textId="77777777" w:rsidR="00251CE4" w:rsidRDefault="00000000">
                  <w:pPr>
                    <w:spacing w:after="0" w:line="240" w:lineRule="auto"/>
                    <w:ind w:firstLine="567"/>
                    <w:jc w:val="both"/>
                  </w:pPr>
                  <w:r>
                    <w:t>b) Sermayenin zarar sonucu ortaya çıkan kayıp kadar azaltılması yoluna gidilmeden sermaye artırımına karar verilebilir. Bu şekilde yapılacak sermaye artırımında, tescil edilecek sermaye ile kanuni yedek akçeler toplamının en az yarısının </w:t>
                  </w:r>
                  <w:proofErr w:type="spellStart"/>
                  <w:r>
                    <w:t>özvarlık</w:t>
                  </w:r>
                  <w:proofErr w:type="spellEnd"/>
                  <w:r>
                    <w:t> içerisinde korunmasını sağlayacak tutarın sermaye artırımının tescilinden önce ödenmesi zorunludur.</w:t>
                  </w:r>
                </w:p>
                <w:p w14:paraId="520E8D54" w14:textId="77777777" w:rsidR="00251CE4" w:rsidRDefault="00000000">
                  <w:pPr>
                    <w:spacing w:after="0" w:line="240" w:lineRule="auto"/>
                    <w:ind w:firstLine="567"/>
                    <w:jc w:val="both"/>
                  </w:pPr>
                  <w:r>
                    <w:t>c) Aynı genel kurul toplantısında, bedelleri tamamen ödenmek suretiyle, (b) bendindeki koşul aranmaksızın, sermayenin istenilen düzeyde artırılmasına ve daha sonra azaltılmasına karar verilebilir. Bu şekilde gerçekleştirilecek işlemler sonucunda, tescil edilecek sermaye ile kanuni yedek akçeler toplamının en az yarısının </w:t>
                  </w:r>
                  <w:proofErr w:type="spellStart"/>
                  <w:r>
                    <w:t>özvarlık</w:t>
                  </w:r>
                  <w:proofErr w:type="spellEnd"/>
                  <w:r>
                    <w:t> içinde korunması zorunludur.</w:t>
                  </w:r>
                </w:p>
                <w:p w14:paraId="1350A191" w14:textId="77777777" w:rsidR="00251CE4" w:rsidRDefault="00000000">
                  <w:pPr>
                    <w:spacing w:after="0" w:line="240" w:lineRule="auto"/>
                    <w:ind w:firstLine="567"/>
                    <w:jc w:val="both"/>
                  </w:pPr>
                  <w:r>
                    <w:rPr>
                      <w:b/>
                      <w:bCs/>
                    </w:rPr>
                    <w:t>Genel kurulun gerekli tedbirlerden birini almaması</w:t>
                  </w:r>
                </w:p>
                <w:p w14:paraId="1752E72F" w14:textId="77777777" w:rsidR="00251CE4" w:rsidRDefault="00000000">
                  <w:pPr>
                    <w:spacing w:after="0" w:line="240" w:lineRule="auto"/>
                    <w:ind w:firstLine="567"/>
                    <w:jc w:val="both"/>
                  </w:pPr>
                  <w:r>
                    <w:rPr>
                      <w:b/>
                      <w:bCs/>
                    </w:rPr>
                    <w:t>MADDE 11 –</w:t>
                  </w:r>
                  <w:r>
                    <w:t xml:space="preserve"> (1) Sermaye ile kanuni yedek akçeler toplamının üçte ikisinin zarar sebebiyle karşılıksız kalması halinde genel kurulun, </w:t>
                  </w:r>
                  <w:proofErr w:type="gramStart"/>
                  <w:r>
                    <w:t xml:space="preserve">7 </w:t>
                  </w:r>
                  <w:proofErr w:type="spellStart"/>
                  <w:r>
                    <w:t>nci</w:t>
                  </w:r>
                  <w:proofErr w:type="spellEnd"/>
                  <w:proofErr w:type="gramEnd"/>
                  <w:r>
                    <w:t xml:space="preserve"> maddede belirtilen tedbirlerden birine karar vermemesi halinde şirket kendiliğinden sona erer. Bu şekilde sona eren şirketin tasfiye işlemleri, Kanunun </w:t>
                  </w:r>
                  <w:proofErr w:type="gramStart"/>
                  <w:r>
                    <w:t xml:space="preserve">536 </w:t>
                  </w:r>
                  <w:proofErr w:type="spellStart"/>
                  <w:r>
                    <w:t>ncı</w:t>
                  </w:r>
                  <w:proofErr w:type="spellEnd"/>
                  <w:proofErr w:type="gramEnd"/>
                  <w:r>
                    <w:t xml:space="preserve"> ve devamı maddelerine göre yürütülür.</w:t>
                  </w:r>
                </w:p>
                <w:p w14:paraId="627BAFB1" w14:textId="77777777" w:rsidR="00251CE4" w:rsidRDefault="00000000">
                  <w:pPr>
                    <w:spacing w:after="0" w:line="240" w:lineRule="auto"/>
                    <w:ind w:firstLine="567"/>
                    <w:jc w:val="center"/>
                  </w:pPr>
                  <w:r>
                    <w:rPr>
                      <w:b/>
                      <w:bCs/>
                    </w:rPr>
                    <w:t>ÜÇÜNCÜ BÖLÜM</w:t>
                  </w:r>
                </w:p>
                <w:p w14:paraId="3E100D4A" w14:textId="77777777" w:rsidR="00251CE4" w:rsidRDefault="00000000">
                  <w:pPr>
                    <w:spacing w:after="0" w:line="240" w:lineRule="auto"/>
                    <w:ind w:firstLine="567"/>
                    <w:jc w:val="center"/>
                  </w:pPr>
                  <w:r>
                    <w:rPr>
                      <w:b/>
                      <w:bCs/>
                    </w:rPr>
                    <w:t>Sermaye ile Kanuni Yedek Akçeler Toplamının Tamamının Karşılıksız Kalması</w:t>
                  </w:r>
                </w:p>
                <w:p w14:paraId="08DAB09E" w14:textId="77777777" w:rsidR="00251CE4" w:rsidRDefault="00000000">
                  <w:pPr>
                    <w:spacing w:after="0" w:line="240" w:lineRule="auto"/>
                    <w:ind w:firstLine="567"/>
                    <w:jc w:val="both"/>
                  </w:pPr>
                  <w:r>
                    <w:rPr>
                      <w:b/>
                      <w:bCs/>
                    </w:rPr>
                    <w:t>Borca batık olma durumu</w:t>
                  </w:r>
                </w:p>
                <w:p w14:paraId="48B663FB" w14:textId="77777777" w:rsidR="00251CE4" w:rsidRDefault="00000000">
                  <w:pPr>
                    <w:spacing w:after="0" w:line="240" w:lineRule="auto"/>
                    <w:ind w:firstLine="567"/>
                    <w:jc w:val="both"/>
                  </w:pPr>
                  <w:r>
                    <w:rPr>
                      <w:b/>
                      <w:bCs/>
                    </w:rPr>
                    <w:t>MADDE 12 –</w:t>
                  </w:r>
                  <w:r>
                    <w:t xml:space="preserve"> (1) Borca batık olma durumu, şirketin aktiflerinin borçlarını karşılayamaması halidir.</w:t>
                  </w:r>
                </w:p>
                <w:p w14:paraId="18267212" w14:textId="77777777" w:rsidR="00251CE4" w:rsidRDefault="00000000">
                  <w:pPr>
                    <w:spacing w:after="0" w:line="240" w:lineRule="auto"/>
                    <w:ind w:firstLine="567"/>
                    <w:jc w:val="both"/>
                  </w:pPr>
                  <w:r>
                    <w:t>(2) Borca batık durumda olmanın işaretleri, yıllık ve ara dönem finansal tablolardan, denetime tabi şirketlerde denetim raporlarından, erken teşhis komitesinin raporlarından, yönetim organının belirlemelerinden ortaya çıkabilir.</w:t>
                  </w:r>
                </w:p>
                <w:p w14:paraId="15F2E6DF" w14:textId="77777777" w:rsidR="00251CE4" w:rsidRDefault="00000000">
                  <w:pPr>
                    <w:spacing w:after="0" w:line="240" w:lineRule="auto"/>
                    <w:ind w:firstLine="567"/>
                    <w:jc w:val="both"/>
                  </w:pPr>
                  <w:r>
                    <w:t>(3) Şirketin borca batık durumda bulunduğu şüphesini uyandıran işaretler varsa, yönetim organı, aktiflerin hem işletmenin devamlılığı esasına göre hem de muhtemel satış fiyatları üzerinden bir ara bilanço çıkartır.</w:t>
                  </w:r>
                </w:p>
                <w:p w14:paraId="228FB3AF" w14:textId="77777777" w:rsidR="00251CE4" w:rsidRDefault="00000000">
                  <w:pPr>
                    <w:spacing w:after="0" w:line="240" w:lineRule="auto"/>
                    <w:ind w:firstLine="567"/>
                    <w:jc w:val="both"/>
                  </w:pPr>
                  <w:r>
                    <w:t xml:space="preserve">(4) Yönetim </w:t>
                  </w:r>
                  <w:proofErr w:type="gramStart"/>
                  <w:r>
                    <w:t>organı,</w:t>
                  </w:r>
                  <w:proofErr w:type="gramEnd"/>
                  <w:r>
                    <w:t xml:space="preserve"> hem işletmenin devamlılığı esasına hem de aktiflerin muhtemel satış değerlerine göre çıkarılan ara bilânço üzerinden aktiflerin şirket alacaklarını karşılamaya yetmediğine karar vermesi ve 7 </w:t>
                  </w:r>
                  <w:proofErr w:type="spellStart"/>
                  <w:r>
                    <w:t>nci</w:t>
                  </w:r>
                  <w:proofErr w:type="spellEnd"/>
                  <w:r>
                    <w:t xml:space="preserve"> maddede belirtilen tedbirleri almaması halinde şirketin iflası için mahkemeye başvurur.</w:t>
                  </w:r>
                </w:p>
                <w:p w14:paraId="7DECFCAA" w14:textId="77777777" w:rsidR="00251CE4" w:rsidRDefault="00000000">
                  <w:pPr>
                    <w:spacing w:after="0" w:line="240" w:lineRule="auto"/>
                    <w:ind w:firstLine="567"/>
                    <w:jc w:val="center"/>
                  </w:pPr>
                  <w:r>
                    <w:rPr>
                      <w:b/>
                      <w:bCs/>
                    </w:rPr>
                    <w:t>DÖRDÜNCÜ BÖLÜM</w:t>
                  </w:r>
                </w:p>
                <w:p w14:paraId="07A5F987" w14:textId="77777777" w:rsidR="00251CE4" w:rsidRDefault="00000000">
                  <w:pPr>
                    <w:spacing w:after="0" w:line="240" w:lineRule="auto"/>
                    <w:ind w:firstLine="567"/>
                    <w:jc w:val="center"/>
                  </w:pPr>
                  <w:r>
                    <w:rPr>
                      <w:b/>
                      <w:bCs/>
                    </w:rPr>
                    <w:t>Ortak ve Son Hükümler</w:t>
                  </w:r>
                </w:p>
                <w:p w14:paraId="05625596" w14:textId="77777777" w:rsidR="00251CE4" w:rsidRDefault="00000000">
                  <w:pPr>
                    <w:spacing w:after="0" w:line="240" w:lineRule="auto"/>
                    <w:ind w:firstLine="567"/>
                    <w:jc w:val="both"/>
                  </w:pPr>
                  <w:r>
                    <w:rPr>
                      <w:b/>
                      <w:bCs/>
                    </w:rPr>
                    <w:t>Esas alınacak finansal tablolar</w:t>
                  </w:r>
                </w:p>
                <w:p w14:paraId="287A0F0B" w14:textId="77777777" w:rsidR="00251CE4" w:rsidRDefault="00000000">
                  <w:pPr>
                    <w:spacing w:after="0" w:line="240" w:lineRule="auto"/>
                    <w:ind w:firstLine="567"/>
                    <w:jc w:val="both"/>
                  </w:pPr>
                  <w:r>
                    <w:rPr>
                      <w:b/>
                      <w:bCs/>
                    </w:rPr>
                    <w:t xml:space="preserve">MADDE 13 – </w:t>
                  </w:r>
                  <w:r>
                    <w:t>(1) Şirketlerin sermaye kaybı veya borca batık olma durumları, Kanunun 88 inci maddesine göre hazırlanacak finansal tablolar esas alınarak belirlenir. Finansal tabloların düzenlenmesinde ihtiyari olarak Türkiye Muhasebe Standartlarının uygulanmasının tercih edilmesi halinde, bahsi geçen durum bu şekilde hazırlanan finansal tablolar üzerinden değerlendirilir.</w:t>
                  </w:r>
                </w:p>
                <w:p w14:paraId="6D9FF1A2" w14:textId="77777777" w:rsidR="00251CE4" w:rsidRDefault="00000000">
                  <w:pPr>
                    <w:spacing w:after="0" w:line="240" w:lineRule="auto"/>
                    <w:ind w:firstLine="567"/>
                    <w:jc w:val="both"/>
                  </w:pPr>
                  <w:r>
                    <w:rPr>
                      <w:b/>
                      <w:bCs/>
                    </w:rPr>
                    <w:t>Sermayenin kaybı veya borca batık olma durumlarında birleşmeye katılma</w:t>
                  </w:r>
                </w:p>
                <w:p w14:paraId="2C05CF7C" w14:textId="77777777" w:rsidR="00251CE4" w:rsidRDefault="00000000">
                  <w:pPr>
                    <w:spacing w:after="0" w:line="240" w:lineRule="auto"/>
                    <w:ind w:firstLine="567"/>
                    <w:jc w:val="both"/>
                  </w:pPr>
                  <w:r>
                    <w:rPr>
                      <w:b/>
                      <w:bCs/>
                    </w:rPr>
                    <w:t>MADDE 14 –</w:t>
                  </w:r>
                  <w:r>
                    <w:t xml:space="preserve"> (1</w:t>
                  </w:r>
                  <w:proofErr w:type="gramStart"/>
                  <w:r>
                    <w:t>)  Sermaye</w:t>
                  </w:r>
                  <w:proofErr w:type="gramEnd"/>
                  <w:r>
                    <w:t xml:space="preserve"> kaybı veya borca batık durumda olan bir şirket, kaybolan sermayeyi karşılayabilecek tutarda serbestçe tasarruf edilebilen </w:t>
                  </w:r>
                  <w:proofErr w:type="spellStart"/>
                  <w:r>
                    <w:t>özvarlığa</w:t>
                  </w:r>
                  <w:proofErr w:type="spellEnd"/>
                  <w:r>
                    <w:t xml:space="preserve"> sahip bulunan bir şirket ile birleşebilir.</w:t>
                  </w:r>
                </w:p>
                <w:p w14:paraId="75F596CB" w14:textId="77777777" w:rsidR="00251CE4" w:rsidRDefault="00000000">
                  <w:pPr>
                    <w:spacing w:after="0" w:line="240" w:lineRule="auto"/>
                    <w:ind w:firstLine="567"/>
                    <w:jc w:val="both"/>
                  </w:pPr>
                  <w:r>
                    <w:t xml:space="preserve">(2) Birleşmeye taraf olan bir şirketin, sermayesiyle kanuni yedek akçeleri kaybolmuş veya borca batık durumda olması halinde; birleşmeye taraf olan diğer şirketin kaybolan sermayeyi veya borca batıklık durumunu karşılayacak miktarda serbestçe tasarruf edebileceği </w:t>
                  </w:r>
                  <w:proofErr w:type="spellStart"/>
                  <w:r>
                    <w:t>özvarlığa</w:t>
                  </w:r>
                  <w:proofErr w:type="spellEnd"/>
                  <w:r>
                    <w:t xml:space="preserve"> sahip bulunduğu ve buna ilişkin tutarların, hesap şekli de gösterilerek doğrulandığı veya belirtilen durumların mevcut olmadığının doğrulandığı yeminli mali müşavir veya serbest muhasebeci mali müşavir raporu ile ortaya konulur. Devrolunan şirketlerin denetime tabi olması halinde bu rapor, denetime tabi şirketin denetçisi tarafından da hazırlanabilir.</w:t>
                  </w:r>
                </w:p>
                <w:p w14:paraId="69A6E646" w14:textId="77777777" w:rsidR="00251CE4" w:rsidRDefault="00000000">
                  <w:pPr>
                    <w:spacing w:after="0" w:line="240" w:lineRule="auto"/>
                    <w:ind w:firstLine="567"/>
                    <w:jc w:val="both"/>
                  </w:pPr>
                  <w:r>
                    <w:rPr>
                      <w:b/>
                      <w:bCs/>
                    </w:rPr>
                    <w:t>GEÇİCİ MADDE 1 –</w:t>
                  </w:r>
                  <w:r>
                    <w:t xml:space="preserve"> (1) </w:t>
                  </w:r>
                  <w:r>
                    <w:rPr>
                      <w:b/>
                      <w:bCs/>
                    </w:rPr>
                    <w:t xml:space="preserve">(Değişik </w:t>
                  </w:r>
                  <w:proofErr w:type="gramStart"/>
                  <w:r>
                    <w:rPr>
                      <w:b/>
                      <w:bCs/>
                    </w:rPr>
                    <w:t>ibare:RG</w:t>
                  </w:r>
                  <w:proofErr w:type="gramEnd"/>
                  <w:r>
                    <w:rPr>
                      <w:b/>
                      <w:bCs/>
                    </w:rPr>
                    <w:t>-8/11/2022-32007)</w:t>
                  </w:r>
                  <w:r>
                    <w:t xml:space="preserve"> </w:t>
                  </w:r>
                  <w:r>
                    <w:rPr>
                      <w:u w:val="single"/>
                    </w:rPr>
                    <w:t>1/1/2024</w:t>
                  </w:r>
                  <w:r>
                    <w:t xml:space="preserve"> tarihine kadar, Kanunun 376 </w:t>
                  </w:r>
                  <w:proofErr w:type="spellStart"/>
                  <w:r>
                    <w:t>ncı</w:t>
                  </w:r>
                  <w:proofErr w:type="spellEnd"/>
                  <w:r>
                    <w:t xml:space="preserve"> maddesi kapsamında sermaye kaybı veya borca batık olma durumuna ilişkin yapılan hesaplamalarda, henüz ifa edilmemiş yabancı para cinsi yükümlülüklerden doğan </w:t>
                  </w:r>
                  <w:r>
                    <w:rPr>
                      <w:b/>
                      <w:bCs/>
                    </w:rPr>
                    <w:t xml:space="preserve">(Değişik ibare:RG-26/12/2020-31346) </w:t>
                  </w:r>
                  <w:r>
                    <w:rPr>
                      <w:u w:val="single"/>
                    </w:rPr>
                    <w:t>kur farkı zararlarının tamamı ile 2020 ve 2021 yıllarında tahakkuk eden kiralamalardan kaynaklanan giderler, amortismanlar ve personel giderlerinin toplamının yarısı</w:t>
                  </w:r>
                  <w:r>
                    <w:t xml:space="preserve"> dikkate alınmayabilir.</w:t>
                  </w:r>
                  <w:r>
                    <w:rPr>
                      <w:color w:val="000000"/>
                    </w:rPr>
                    <w:t xml:space="preserve"> </w:t>
                  </w:r>
                  <w:r>
                    <w:rPr>
                      <w:b/>
                      <w:bCs/>
                      <w:color w:val="000000"/>
                    </w:rPr>
                    <w:t xml:space="preserve">(Ek </w:t>
                  </w:r>
                  <w:proofErr w:type="gramStart"/>
                  <w:r>
                    <w:rPr>
                      <w:b/>
                      <w:bCs/>
                      <w:color w:val="000000"/>
                    </w:rPr>
                    <w:t>cümle:RG</w:t>
                  </w:r>
                  <w:proofErr w:type="gramEnd"/>
                  <w:r>
                    <w:rPr>
                      <w:b/>
                      <w:bCs/>
                      <w:color w:val="000000"/>
                    </w:rPr>
                    <w:t>-26/12/2020-31346)</w:t>
                  </w:r>
                  <w:r>
                    <w:rPr>
                      <w:color w:val="000000"/>
                    </w:rPr>
                    <w:t xml:space="preserve"> </w:t>
                  </w:r>
                  <w:r>
                    <w:t xml:space="preserve">Bu tutarların belirlenmesinde mükerrerlik oluşmayacak şekilde hesaplama yapılır. Bu fıkra kapsamında yapılacak hesaplamalara ilişkin olarak </w:t>
                  </w:r>
                  <w:proofErr w:type="gramStart"/>
                  <w:r>
                    <w:t>13 üncü</w:t>
                  </w:r>
                  <w:proofErr w:type="gramEnd"/>
                  <w:r>
                    <w:t xml:space="preserve"> madde uyarınca hazırlanan finansal tablolarda herhangi bir kayda yer verilmeyerek, bu durum bilgi mahiyetinde dipnotlarda gösterilir.</w:t>
                  </w:r>
                </w:p>
                <w:p w14:paraId="42DD0770" w14:textId="77777777" w:rsidR="00251CE4" w:rsidRDefault="00000000">
                  <w:pPr>
                    <w:spacing w:after="0" w:line="240" w:lineRule="auto"/>
                    <w:ind w:firstLine="567"/>
                    <w:jc w:val="both"/>
                  </w:pPr>
                  <w:r>
                    <w:rPr>
                      <w:b/>
                      <w:bCs/>
                    </w:rPr>
                    <w:t>Yürürlük</w:t>
                  </w:r>
                </w:p>
                <w:p w14:paraId="34731EC4" w14:textId="77777777" w:rsidR="00251CE4" w:rsidRDefault="00000000">
                  <w:pPr>
                    <w:spacing w:after="0" w:line="240" w:lineRule="auto"/>
                    <w:ind w:firstLine="567"/>
                    <w:jc w:val="both"/>
                  </w:pPr>
                  <w:r>
                    <w:rPr>
                      <w:b/>
                      <w:bCs/>
                    </w:rPr>
                    <w:t>MADDE 15 –</w:t>
                  </w:r>
                  <w:r>
                    <w:t xml:space="preserve"> (1) Bu Tebliğ yayımı tarihinde yürürlüğe girer.</w:t>
                  </w:r>
                </w:p>
                <w:p w14:paraId="3F701F31" w14:textId="77777777" w:rsidR="00251CE4" w:rsidRDefault="00000000">
                  <w:pPr>
                    <w:spacing w:after="0" w:line="240" w:lineRule="auto"/>
                    <w:ind w:firstLine="567"/>
                    <w:jc w:val="both"/>
                  </w:pPr>
                  <w:r>
                    <w:rPr>
                      <w:b/>
                      <w:bCs/>
                    </w:rPr>
                    <w:t>Yürütme</w:t>
                  </w:r>
                </w:p>
                <w:p w14:paraId="4B697A69" w14:textId="77777777" w:rsidR="00251CE4" w:rsidRDefault="00000000">
                  <w:pPr>
                    <w:spacing w:after="0" w:line="240" w:lineRule="auto"/>
                    <w:ind w:firstLine="567"/>
                    <w:jc w:val="both"/>
                  </w:pPr>
                  <w:r>
                    <w:rPr>
                      <w:b/>
                      <w:bCs/>
                    </w:rPr>
                    <w:t>MADDE 16 –</w:t>
                  </w:r>
                  <w:r>
                    <w:t xml:space="preserve"> (1) Bu Tebliğ hükümlerini Ticaret Bakanı yürütür.</w:t>
                  </w:r>
                </w:p>
                <w:p w14:paraId="2889DF4B" w14:textId="77777777" w:rsidR="00251CE4" w:rsidRDefault="00000000">
                  <w:pPr>
                    <w:spacing w:after="0" w:line="240" w:lineRule="auto"/>
                    <w:ind w:firstLine="567"/>
                  </w:pPr>
                  <w:r>
                    <w:rPr>
                      <w:b/>
                      <w:bCs/>
                    </w:rPr>
                    <w:t> </w:t>
                  </w:r>
                </w:p>
              </w:tc>
            </w:tr>
          </w:tbl>
          <w:p w14:paraId="037CC26C" w14:textId="77777777" w:rsidR="00251CE4" w:rsidRDefault="00251CE4">
            <w:pPr>
              <w:jc w:val="center"/>
              <w:rPr>
                <w:rFonts w:ascii="Times New Roman" w:eastAsia="Times New Roman" w:hAnsi="Times New Roman" w:cs="Times New Roman"/>
                <w:sz w:val="24"/>
                <w:szCs w:val="24"/>
              </w:rPr>
            </w:pPr>
          </w:p>
        </w:tc>
      </w:tr>
      <w:tr w:rsidR="00251CE4" w14:paraId="6906295C" w14:textId="77777777">
        <w:trPr>
          <w:jc w:val="center"/>
        </w:trPr>
        <w:tc>
          <w:tcPr>
            <w:tcW w:w="570" w:type="dxa"/>
            <w:vAlign w:val="center"/>
            <w:hideMark/>
          </w:tcPr>
          <w:p w14:paraId="51DF80A1" w14:textId="77777777" w:rsidR="00251CE4" w:rsidRDefault="00000000">
            <w:pPr>
              <w:spacing w:after="0" w:line="240" w:lineRule="auto"/>
            </w:pPr>
            <w:r>
              <w:lastRenderedPageBreak/>
              <w:t> </w:t>
            </w:r>
          </w:p>
        </w:tc>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567829" w14:textId="77777777" w:rsidR="00251CE4" w:rsidRDefault="00000000">
            <w:pPr>
              <w:spacing w:after="0" w:line="240" w:lineRule="auto"/>
            </w:pPr>
            <w:r>
              <w:t> </w:t>
            </w:r>
          </w:p>
        </w:tc>
        <w:tc>
          <w:tcPr>
            <w:tcW w:w="64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4C5DF0" w14:textId="77777777" w:rsidR="00251CE4" w:rsidRDefault="00000000">
            <w:pPr>
              <w:spacing w:after="0" w:line="240" w:lineRule="auto"/>
              <w:jc w:val="center"/>
            </w:pPr>
            <w:r>
              <w:rPr>
                <w:b/>
                <w:bCs/>
              </w:rPr>
              <w:t>Tebliğin Yayımlandığı Resmî Gazete’nin</w:t>
            </w:r>
          </w:p>
        </w:tc>
        <w:tc>
          <w:tcPr>
            <w:tcW w:w="1440" w:type="dxa"/>
            <w:vAlign w:val="center"/>
            <w:hideMark/>
          </w:tcPr>
          <w:p w14:paraId="12BC9E00" w14:textId="77777777" w:rsidR="00251CE4" w:rsidRDefault="00000000">
            <w:pPr>
              <w:spacing w:after="0" w:line="240" w:lineRule="auto"/>
            </w:pPr>
            <w:r>
              <w:t> </w:t>
            </w:r>
          </w:p>
        </w:tc>
      </w:tr>
      <w:tr w:rsidR="00251CE4" w14:paraId="47223E34" w14:textId="77777777">
        <w:trPr>
          <w:jc w:val="center"/>
        </w:trPr>
        <w:tc>
          <w:tcPr>
            <w:tcW w:w="570" w:type="dxa"/>
            <w:vAlign w:val="center"/>
            <w:hideMark/>
          </w:tcPr>
          <w:p w14:paraId="2C6D9394" w14:textId="77777777" w:rsidR="00251CE4" w:rsidRDefault="00000000">
            <w:pPr>
              <w:spacing w:after="0" w:line="240" w:lineRule="auto"/>
            </w:pPr>
            <w: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2C3507D" w14:textId="77777777" w:rsidR="00251CE4" w:rsidRDefault="00251CE4">
            <w:pPr>
              <w:spacing w:after="0"/>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375F9" w14:textId="77777777" w:rsidR="00251CE4" w:rsidRDefault="00000000">
            <w:pPr>
              <w:spacing w:after="0" w:line="240" w:lineRule="auto"/>
              <w:jc w:val="center"/>
            </w:pPr>
            <w:r>
              <w:rPr>
                <w:b/>
                <w:bCs/>
              </w:rPr>
              <w:t>Tarihi</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18B88" w14:textId="77777777" w:rsidR="00251CE4" w:rsidRDefault="00000000">
            <w:pPr>
              <w:spacing w:after="0" w:line="240" w:lineRule="auto"/>
              <w:jc w:val="center"/>
            </w:pPr>
            <w:r>
              <w:rPr>
                <w:b/>
                <w:bCs/>
              </w:rPr>
              <w:t>Sayısı</w:t>
            </w:r>
          </w:p>
        </w:tc>
        <w:tc>
          <w:tcPr>
            <w:tcW w:w="1440" w:type="dxa"/>
            <w:vAlign w:val="center"/>
            <w:hideMark/>
          </w:tcPr>
          <w:p w14:paraId="5252A21E" w14:textId="77777777" w:rsidR="00251CE4" w:rsidRDefault="00000000">
            <w:pPr>
              <w:spacing w:after="0" w:line="240" w:lineRule="auto"/>
            </w:pPr>
            <w:r>
              <w:t> </w:t>
            </w:r>
          </w:p>
        </w:tc>
      </w:tr>
      <w:tr w:rsidR="00251CE4" w14:paraId="6EFB6455" w14:textId="77777777">
        <w:trPr>
          <w:jc w:val="center"/>
        </w:trPr>
        <w:tc>
          <w:tcPr>
            <w:tcW w:w="570" w:type="dxa"/>
            <w:vAlign w:val="center"/>
            <w:hideMark/>
          </w:tcPr>
          <w:p w14:paraId="07B91A8D" w14:textId="77777777" w:rsidR="00251CE4" w:rsidRDefault="00000000">
            <w:pPr>
              <w:spacing w:after="0" w:line="240" w:lineRule="auto"/>
            </w:pPr>
            <w: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33C358A" w14:textId="77777777" w:rsidR="00251CE4" w:rsidRDefault="00251CE4">
            <w:pPr>
              <w:spacing w:after="0"/>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DED051" w14:textId="77777777" w:rsidR="00251CE4" w:rsidRDefault="00000000">
            <w:pPr>
              <w:spacing w:after="0" w:line="240" w:lineRule="auto"/>
              <w:jc w:val="center"/>
            </w:pPr>
            <w:r>
              <w:t>14/9/2018</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A7D74" w14:textId="77777777" w:rsidR="00251CE4" w:rsidRDefault="00000000">
            <w:pPr>
              <w:spacing w:after="0" w:line="240" w:lineRule="auto"/>
              <w:jc w:val="center"/>
            </w:pPr>
            <w:r>
              <w:t>30536</w:t>
            </w:r>
          </w:p>
        </w:tc>
        <w:tc>
          <w:tcPr>
            <w:tcW w:w="1440" w:type="dxa"/>
            <w:vAlign w:val="center"/>
            <w:hideMark/>
          </w:tcPr>
          <w:p w14:paraId="13DBB6AA" w14:textId="77777777" w:rsidR="00251CE4" w:rsidRDefault="00000000">
            <w:pPr>
              <w:spacing w:after="0" w:line="240" w:lineRule="auto"/>
            </w:pPr>
            <w:r>
              <w:t> </w:t>
            </w:r>
          </w:p>
        </w:tc>
      </w:tr>
      <w:tr w:rsidR="00251CE4" w14:paraId="4726897D" w14:textId="77777777">
        <w:trPr>
          <w:jc w:val="center"/>
        </w:trPr>
        <w:tc>
          <w:tcPr>
            <w:tcW w:w="570" w:type="dxa"/>
            <w:vAlign w:val="center"/>
            <w:hideMark/>
          </w:tcPr>
          <w:p w14:paraId="3D450325" w14:textId="77777777" w:rsidR="00251CE4" w:rsidRDefault="00000000">
            <w:pPr>
              <w:spacing w:after="0" w:line="240" w:lineRule="auto"/>
            </w:pPr>
            <w: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B967C6F" w14:textId="77777777" w:rsidR="00251CE4" w:rsidRDefault="00251CE4">
            <w:pPr>
              <w:spacing w:after="0"/>
            </w:pPr>
          </w:p>
        </w:tc>
        <w:tc>
          <w:tcPr>
            <w:tcW w:w="64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06791" w14:textId="77777777" w:rsidR="00251CE4" w:rsidRDefault="00000000">
            <w:pPr>
              <w:spacing w:after="0" w:line="240" w:lineRule="auto"/>
              <w:jc w:val="center"/>
            </w:pPr>
            <w:r>
              <w:rPr>
                <w:b/>
                <w:bCs/>
              </w:rPr>
              <w:t>Tebliğde Değişiklik Yapan Tebliğlerin Yayımlandığı Resmî Gazetelerin</w:t>
            </w:r>
          </w:p>
        </w:tc>
        <w:tc>
          <w:tcPr>
            <w:tcW w:w="1440" w:type="dxa"/>
            <w:vAlign w:val="center"/>
            <w:hideMark/>
          </w:tcPr>
          <w:p w14:paraId="17021D30" w14:textId="77777777" w:rsidR="00251CE4" w:rsidRDefault="00000000">
            <w:pPr>
              <w:spacing w:after="0" w:line="240" w:lineRule="auto"/>
            </w:pPr>
            <w:r>
              <w:t> </w:t>
            </w:r>
          </w:p>
        </w:tc>
      </w:tr>
      <w:tr w:rsidR="00251CE4" w14:paraId="58481CF0" w14:textId="77777777">
        <w:trPr>
          <w:jc w:val="center"/>
        </w:trPr>
        <w:tc>
          <w:tcPr>
            <w:tcW w:w="570" w:type="dxa"/>
            <w:vAlign w:val="center"/>
            <w:hideMark/>
          </w:tcPr>
          <w:p w14:paraId="2C754C17" w14:textId="77777777" w:rsidR="00251CE4" w:rsidRDefault="00000000">
            <w:pPr>
              <w:spacing w:after="0" w:line="240" w:lineRule="auto"/>
            </w:pPr>
            <w: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AF4D35E" w14:textId="77777777" w:rsidR="00251CE4" w:rsidRDefault="00251CE4">
            <w:pPr>
              <w:spacing w:after="0"/>
            </w:pP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D7BCB" w14:textId="77777777" w:rsidR="00251CE4" w:rsidRDefault="00000000">
            <w:pPr>
              <w:spacing w:after="0" w:line="240" w:lineRule="auto"/>
              <w:jc w:val="center"/>
            </w:pPr>
            <w:r>
              <w:rPr>
                <w:b/>
                <w:bCs/>
              </w:rPr>
              <w:t>Tarihi</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2C887" w14:textId="77777777" w:rsidR="00251CE4" w:rsidRDefault="00000000">
            <w:pPr>
              <w:spacing w:after="0" w:line="240" w:lineRule="auto"/>
              <w:jc w:val="center"/>
            </w:pPr>
            <w:r>
              <w:rPr>
                <w:b/>
                <w:bCs/>
              </w:rPr>
              <w:t>Sayısı</w:t>
            </w:r>
          </w:p>
        </w:tc>
        <w:tc>
          <w:tcPr>
            <w:tcW w:w="1440" w:type="dxa"/>
            <w:vAlign w:val="center"/>
            <w:hideMark/>
          </w:tcPr>
          <w:p w14:paraId="26B3BC36" w14:textId="77777777" w:rsidR="00251CE4" w:rsidRDefault="00000000">
            <w:pPr>
              <w:spacing w:after="0" w:line="240" w:lineRule="auto"/>
            </w:pPr>
            <w:r>
              <w:t> </w:t>
            </w:r>
          </w:p>
        </w:tc>
      </w:tr>
      <w:tr w:rsidR="00251CE4" w14:paraId="7D6B55A2" w14:textId="77777777">
        <w:trPr>
          <w:jc w:val="center"/>
        </w:trPr>
        <w:tc>
          <w:tcPr>
            <w:tcW w:w="570" w:type="dxa"/>
            <w:vAlign w:val="center"/>
            <w:hideMark/>
          </w:tcPr>
          <w:p w14:paraId="618AFB4D" w14:textId="77777777" w:rsidR="00251CE4" w:rsidRDefault="00000000">
            <w:pPr>
              <w:spacing w:after="0" w:line="240" w:lineRule="auto"/>
            </w:pPr>
            <w:r>
              <w:t> </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7AA31" w14:textId="77777777" w:rsidR="00251CE4" w:rsidRDefault="00000000">
            <w:pPr>
              <w:spacing w:after="0" w:line="240" w:lineRule="auto"/>
              <w:ind w:left="397" w:hanging="340"/>
            </w:pPr>
            <w:r>
              <w:t>1.       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8DEE3" w14:textId="77777777" w:rsidR="00251CE4" w:rsidRDefault="00000000">
            <w:pPr>
              <w:spacing w:after="0" w:line="240" w:lineRule="auto"/>
              <w:jc w:val="center"/>
            </w:pPr>
            <w:r>
              <w:t>26/12/2020</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B7012" w14:textId="77777777" w:rsidR="00251CE4" w:rsidRDefault="00000000">
            <w:pPr>
              <w:spacing w:after="0" w:line="240" w:lineRule="auto"/>
              <w:jc w:val="center"/>
            </w:pPr>
            <w:r>
              <w:t>31346</w:t>
            </w:r>
          </w:p>
        </w:tc>
        <w:tc>
          <w:tcPr>
            <w:tcW w:w="1440" w:type="dxa"/>
            <w:vAlign w:val="center"/>
            <w:hideMark/>
          </w:tcPr>
          <w:p w14:paraId="628758ED" w14:textId="77777777" w:rsidR="00251CE4" w:rsidRDefault="00000000">
            <w:pPr>
              <w:spacing w:after="0" w:line="240" w:lineRule="auto"/>
            </w:pPr>
            <w:r>
              <w:t> </w:t>
            </w:r>
          </w:p>
        </w:tc>
      </w:tr>
      <w:tr w:rsidR="00251CE4" w14:paraId="27C01ACE" w14:textId="77777777">
        <w:trPr>
          <w:jc w:val="center"/>
        </w:trPr>
        <w:tc>
          <w:tcPr>
            <w:tcW w:w="570" w:type="dxa"/>
            <w:vAlign w:val="center"/>
            <w:hideMark/>
          </w:tcPr>
          <w:p w14:paraId="19C12A61" w14:textId="77777777" w:rsidR="00251CE4" w:rsidRDefault="00000000">
            <w:pPr>
              <w:spacing w:after="0" w:line="240" w:lineRule="auto"/>
            </w:pPr>
            <w:r>
              <w:t> </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38EE7" w14:textId="77777777" w:rsidR="00251CE4" w:rsidRDefault="00000000">
            <w:pPr>
              <w:spacing w:after="0" w:line="240" w:lineRule="auto"/>
              <w:ind w:left="397" w:hanging="340"/>
            </w:pPr>
            <w:r>
              <w:t>2.       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DE838" w14:textId="77777777" w:rsidR="00251CE4" w:rsidRDefault="00000000">
            <w:pPr>
              <w:spacing w:after="0" w:line="240" w:lineRule="auto"/>
              <w:jc w:val="center"/>
            </w:pPr>
            <w:r>
              <w:t> 8/11/2022</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27DF1" w14:textId="77777777" w:rsidR="00251CE4" w:rsidRDefault="00000000">
            <w:pPr>
              <w:spacing w:after="0" w:line="240" w:lineRule="auto"/>
              <w:jc w:val="center"/>
            </w:pPr>
            <w:r>
              <w:t>32007 </w:t>
            </w:r>
          </w:p>
        </w:tc>
        <w:tc>
          <w:tcPr>
            <w:tcW w:w="1440" w:type="dxa"/>
            <w:vAlign w:val="center"/>
            <w:hideMark/>
          </w:tcPr>
          <w:p w14:paraId="0AF658FA" w14:textId="77777777" w:rsidR="00251CE4" w:rsidRDefault="00000000">
            <w:pPr>
              <w:spacing w:after="0" w:line="240" w:lineRule="auto"/>
            </w:pPr>
            <w:r>
              <w:t> </w:t>
            </w:r>
          </w:p>
        </w:tc>
      </w:tr>
      <w:tr w:rsidR="00251CE4" w14:paraId="76D51238" w14:textId="77777777">
        <w:trPr>
          <w:jc w:val="center"/>
        </w:trPr>
        <w:tc>
          <w:tcPr>
            <w:tcW w:w="570" w:type="dxa"/>
            <w:vAlign w:val="center"/>
            <w:hideMark/>
          </w:tcPr>
          <w:p w14:paraId="0FD11C38" w14:textId="77777777" w:rsidR="00251CE4" w:rsidRDefault="00000000">
            <w:pPr>
              <w:spacing w:after="0" w:line="240" w:lineRule="auto"/>
            </w:pPr>
            <w:r>
              <w:t> </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4397A" w14:textId="77777777" w:rsidR="00251CE4" w:rsidRDefault="00000000">
            <w:pPr>
              <w:spacing w:after="0" w:line="240" w:lineRule="auto"/>
              <w:ind w:left="397" w:hanging="340"/>
            </w:pPr>
            <w:r>
              <w:t>3.       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DF2CF" w14:textId="77777777" w:rsidR="00251CE4" w:rsidRDefault="00000000">
            <w:pPr>
              <w:spacing w:after="0" w:line="240" w:lineRule="auto"/>
              <w:jc w:val="center"/>
            </w:pPr>
            <w:r>
              <w:t> </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8C1D8" w14:textId="77777777" w:rsidR="00251CE4" w:rsidRDefault="00000000">
            <w:pPr>
              <w:spacing w:after="0" w:line="240" w:lineRule="auto"/>
              <w:jc w:val="center"/>
            </w:pPr>
            <w:r>
              <w:t> </w:t>
            </w:r>
          </w:p>
        </w:tc>
        <w:tc>
          <w:tcPr>
            <w:tcW w:w="1440" w:type="dxa"/>
            <w:vAlign w:val="center"/>
            <w:hideMark/>
          </w:tcPr>
          <w:p w14:paraId="172162B9" w14:textId="77777777" w:rsidR="00251CE4" w:rsidRDefault="00000000">
            <w:pPr>
              <w:spacing w:after="0" w:line="240" w:lineRule="auto"/>
            </w:pPr>
            <w:r>
              <w:t> </w:t>
            </w:r>
          </w:p>
        </w:tc>
      </w:tr>
      <w:tr w:rsidR="00251CE4" w14:paraId="5375771F" w14:textId="77777777">
        <w:trPr>
          <w:jc w:val="center"/>
        </w:trPr>
        <w:tc>
          <w:tcPr>
            <w:tcW w:w="570" w:type="dxa"/>
            <w:vAlign w:val="center"/>
            <w:hideMark/>
          </w:tcPr>
          <w:p w14:paraId="6728E554" w14:textId="77777777" w:rsidR="00251CE4" w:rsidRDefault="00251CE4"/>
        </w:tc>
        <w:tc>
          <w:tcPr>
            <w:tcW w:w="570" w:type="dxa"/>
            <w:vAlign w:val="center"/>
            <w:hideMark/>
          </w:tcPr>
          <w:p w14:paraId="26F2B271" w14:textId="77777777" w:rsidR="00251CE4" w:rsidRDefault="00251CE4">
            <w:pPr>
              <w:spacing w:after="0"/>
              <w:rPr>
                <w:rFonts w:eastAsia="Times New Roman"/>
                <w:sz w:val="20"/>
                <w:szCs w:val="20"/>
              </w:rPr>
            </w:pPr>
          </w:p>
        </w:tc>
        <w:tc>
          <w:tcPr>
            <w:tcW w:w="3120" w:type="dxa"/>
            <w:vAlign w:val="center"/>
            <w:hideMark/>
          </w:tcPr>
          <w:p w14:paraId="47B4543E" w14:textId="77777777" w:rsidR="00251CE4" w:rsidRDefault="00251CE4">
            <w:pPr>
              <w:spacing w:after="0"/>
              <w:rPr>
                <w:rFonts w:eastAsia="Times New Roman"/>
                <w:sz w:val="20"/>
                <w:szCs w:val="20"/>
              </w:rPr>
            </w:pPr>
          </w:p>
        </w:tc>
        <w:tc>
          <w:tcPr>
            <w:tcW w:w="3345" w:type="dxa"/>
            <w:vAlign w:val="center"/>
            <w:hideMark/>
          </w:tcPr>
          <w:p w14:paraId="6C10BB64" w14:textId="77777777" w:rsidR="00251CE4" w:rsidRDefault="00251CE4">
            <w:pPr>
              <w:spacing w:after="0"/>
              <w:rPr>
                <w:rFonts w:eastAsia="Times New Roman"/>
                <w:sz w:val="20"/>
                <w:szCs w:val="20"/>
              </w:rPr>
            </w:pPr>
          </w:p>
        </w:tc>
        <w:tc>
          <w:tcPr>
            <w:tcW w:w="1440" w:type="dxa"/>
            <w:vAlign w:val="center"/>
            <w:hideMark/>
          </w:tcPr>
          <w:p w14:paraId="58F1E89B" w14:textId="77777777" w:rsidR="00251CE4" w:rsidRDefault="00251CE4">
            <w:pPr>
              <w:spacing w:after="0"/>
              <w:rPr>
                <w:rFonts w:eastAsia="Times New Roman"/>
                <w:sz w:val="20"/>
                <w:szCs w:val="20"/>
              </w:rPr>
            </w:pPr>
          </w:p>
        </w:tc>
      </w:tr>
    </w:tbl>
    <w:p w14:paraId="5C67C0EB" w14:textId="77777777" w:rsidR="00132111" w:rsidRDefault="00000000">
      <w:pPr>
        <w:spacing w:after="0" w:line="240" w:lineRule="auto"/>
        <w:ind w:firstLine="567"/>
      </w:pPr>
      <w:r>
        <w:t> </w:t>
      </w:r>
    </w:p>
    <w:sectPr w:rsidR="0013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9C"/>
    <w:rsid w:val="000D2216"/>
    <w:rsid w:val="00132111"/>
    <w:rsid w:val="00251CE4"/>
    <w:rsid w:val="00755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88158"/>
  <w15:chartTrackingRefBased/>
  <w15:docId w15:val="{FA259773-A7DA-4D94-96C3-B4621843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2022-11-08T10:58:00Z</dcterms:created>
  <dcterms:modified xsi:type="dcterms:W3CDTF">2022-11-08T10:58:00Z</dcterms:modified>
</cp:coreProperties>
</file>